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B50" w:rsidRDefault="005D5B50" w:rsidP="005D5B50">
      <w:pPr>
        <w:rPr>
          <w:rFonts w:ascii="Franklin Gothic Book" w:hAnsi="Franklin Gothic Book"/>
          <w:color w:val="1F497D"/>
        </w:rPr>
      </w:pPr>
    </w:p>
    <w:p w:rsidR="005D5B50" w:rsidRDefault="005D5B50" w:rsidP="005D5B50">
      <w:pPr>
        <w:rPr>
          <w:rFonts w:ascii="Franklin Gothic Book" w:hAnsi="Franklin Gothic Book"/>
          <w:color w:val="1F497D"/>
        </w:rPr>
      </w:pPr>
      <w:r>
        <w:rPr>
          <w:rFonts w:ascii="Franklin Gothic Book" w:hAnsi="Franklin Gothic Book"/>
          <w:color w:val="1F497D"/>
        </w:rPr>
        <w:t>V naší mateřské škole jsme ve spolupráci s </w:t>
      </w:r>
      <w:hyperlink r:id="rId5" w:history="1">
        <w:r>
          <w:rPr>
            <w:rStyle w:val="Hypertextovodkaz"/>
            <w:rFonts w:ascii="Franklin Gothic Book" w:hAnsi="Franklin Gothic Book"/>
          </w:rPr>
          <w:t>Muzeem Říčany</w:t>
        </w:r>
      </w:hyperlink>
      <w:r>
        <w:rPr>
          <w:rFonts w:ascii="Franklin Gothic Book" w:hAnsi="Franklin Gothic Book"/>
          <w:color w:val="1F497D"/>
        </w:rPr>
        <w:t xml:space="preserve"> zavedli metodu tvořivé hry. Tato metoda umožňuje dětem používat opravdové nástroje, tvořit z přírodních materiálů a uplatňovat vlastní nápady. Neděláme práci za děti, klademe důraz na proces tvoření, nikoli na výsledek, a umožňujeme dětem si se svými výro</w:t>
      </w:r>
      <w:r w:rsidR="00400619">
        <w:rPr>
          <w:rFonts w:ascii="Franklin Gothic Book" w:hAnsi="Franklin Gothic Book"/>
          <w:color w:val="1F497D"/>
        </w:rPr>
        <w:t>bky libovolně hrát.</w:t>
      </w:r>
      <w:bookmarkStart w:id="0" w:name="_GoBack"/>
      <w:bookmarkEnd w:id="0"/>
    </w:p>
    <w:p w:rsidR="005D5B50" w:rsidRDefault="005D5B50" w:rsidP="005D5B50">
      <w:pPr>
        <w:rPr>
          <w:rFonts w:ascii="Franklin Gothic Book" w:hAnsi="Franklin Gothic Book"/>
          <w:color w:val="1F497D"/>
        </w:rPr>
      </w:pPr>
    </w:p>
    <w:p w:rsidR="005D5B50" w:rsidRDefault="005D5B50" w:rsidP="005D5B50">
      <w:pPr>
        <w:rPr>
          <w:rFonts w:ascii="Franklin Gothic Book" w:hAnsi="Franklin Gothic Book"/>
          <w:color w:val="1F497D"/>
        </w:rPr>
      </w:pPr>
      <w:r>
        <w:rPr>
          <w:rFonts w:ascii="Franklin Gothic Book" w:hAnsi="Franklin Gothic Book"/>
          <w:color w:val="1F497D"/>
        </w:rPr>
        <w:t>Odkazy na</w:t>
      </w:r>
      <w:r>
        <w:rPr>
          <w:rFonts w:ascii="Franklin Gothic Book" w:hAnsi="Franklin Gothic Book"/>
          <w:color w:val="1F497D"/>
        </w:rPr>
        <w:t xml:space="preserve"> www. stránky:</w:t>
      </w:r>
      <w:r>
        <w:rPr>
          <w:rFonts w:ascii="Franklin Gothic Book" w:hAnsi="Franklin Gothic Book"/>
          <w:color w:val="1F497D"/>
        </w:rPr>
        <w:t>.</w:t>
      </w:r>
    </w:p>
    <w:p w:rsidR="005D5B50" w:rsidRDefault="005D5B50" w:rsidP="005D5B50">
      <w:pPr>
        <w:rPr>
          <w:rFonts w:ascii="Franklin Gothic Book" w:hAnsi="Franklin Gothic Book"/>
          <w:color w:val="1F497D"/>
        </w:rPr>
      </w:pPr>
      <w:hyperlink r:id="rId6" w:history="1">
        <w:r w:rsidRPr="008962A4">
          <w:rPr>
            <w:rStyle w:val="Hypertextovodkaz"/>
            <w:rFonts w:ascii="Franklin Gothic Book" w:hAnsi="Franklin Gothic Book"/>
          </w:rPr>
          <w:t>www.muzeumricany.cz</w:t>
        </w:r>
      </w:hyperlink>
    </w:p>
    <w:p w:rsidR="005D5B50" w:rsidRDefault="005D5B50" w:rsidP="005D5B50">
      <w:pPr>
        <w:rPr>
          <w:rFonts w:ascii="Franklin Gothic Book" w:hAnsi="Franklin Gothic Book"/>
          <w:color w:val="1F497D"/>
        </w:rPr>
      </w:pPr>
      <w:hyperlink r:id="rId7" w:history="1">
        <w:r w:rsidRPr="008962A4">
          <w:rPr>
            <w:rStyle w:val="Hypertextovodkaz"/>
            <w:rFonts w:ascii="Franklin Gothic Book" w:hAnsi="Franklin Gothic Book"/>
          </w:rPr>
          <w:t>www.tvorivahra.cz</w:t>
        </w:r>
      </w:hyperlink>
    </w:p>
    <w:p w:rsidR="005D5B50" w:rsidRDefault="005D5B50" w:rsidP="005D5B50">
      <w:pPr>
        <w:rPr>
          <w:rFonts w:ascii="Franklin Gothic Book" w:hAnsi="Franklin Gothic Book"/>
          <w:color w:val="1F497D"/>
        </w:rPr>
      </w:pPr>
    </w:p>
    <w:p w:rsidR="005D5B50" w:rsidRDefault="005D5B50" w:rsidP="005D5B50">
      <w:pPr>
        <w:rPr>
          <w:rFonts w:ascii="Franklin Gothic Book" w:hAnsi="Franklin Gothic Book"/>
          <w:color w:val="1F497D"/>
        </w:rPr>
      </w:pPr>
    </w:p>
    <w:p w:rsidR="005D5B50" w:rsidRDefault="005D5B50" w:rsidP="005D5B50">
      <w:pPr>
        <w:rPr>
          <w:rFonts w:ascii="Franklin Gothic Book" w:hAnsi="Franklin Gothic Book"/>
          <w:color w:val="1F497D"/>
        </w:rPr>
      </w:pPr>
      <w:r>
        <w:rPr>
          <w:rFonts w:ascii="Franklin Gothic Book" w:hAnsi="Franklin Gothic Book"/>
          <w:noProof/>
          <w:color w:val="1F497D"/>
          <w:lang w:eastAsia="cs-CZ"/>
        </w:rPr>
        <w:drawing>
          <wp:inline distT="0" distB="0" distL="0" distR="0" wp14:anchorId="0C9D7907" wp14:editId="1038C222">
            <wp:extent cx="2343150" cy="1333500"/>
            <wp:effectExtent l="0" t="0" r="0" b="0"/>
            <wp:docPr id="3" name="Obrázek 3" descr="C:\Users\skolka\Downloads\Muzeum_Ricany_logo_v1_1c_pos_300_dpi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olka\Downloads\Muzeum_Ricany_logo_v1_1c_pos_300_dpi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ranklin Gothic Book" w:hAnsi="Franklin Gothic Book"/>
          <w:noProof/>
          <w:color w:val="1F497D"/>
          <w:lang w:eastAsia="cs-CZ"/>
        </w:rPr>
        <w:drawing>
          <wp:inline distT="0" distB="0" distL="0" distR="0" wp14:anchorId="074BBE60" wp14:editId="7FD32ABC">
            <wp:extent cx="1438275" cy="1104900"/>
            <wp:effectExtent l="0" t="0" r="9525" b="0"/>
            <wp:docPr id="2" name="Obrázek 2" descr="C:\Users\skolka\Desktop\Muzeum_Ricany_logo_tvoriva_hra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lka\Desktop\Muzeum_Ricany_logo_tvoriva_hra_we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B50" w:rsidRDefault="005D5B50" w:rsidP="005D5B50">
      <w:pPr>
        <w:rPr>
          <w:rFonts w:ascii="Franklin Gothic Book" w:hAnsi="Franklin Gothic Book"/>
          <w:color w:val="1F497D"/>
        </w:rPr>
      </w:pPr>
    </w:p>
    <w:p w:rsidR="005D5B50" w:rsidRDefault="005D5B50" w:rsidP="005D5B50">
      <w:pPr>
        <w:rPr>
          <w:rFonts w:ascii="Franklin Gothic Book" w:hAnsi="Franklin Gothic Book"/>
          <w:color w:val="1F497D"/>
        </w:rPr>
      </w:pPr>
    </w:p>
    <w:p w:rsidR="005D5B50" w:rsidRDefault="005D5B50" w:rsidP="005D5B50">
      <w:pPr>
        <w:rPr>
          <w:rFonts w:ascii="Franklin Gothic Book" w:hAnsi="Franklin Gothic Book"/>
          <w:color w:val="1F497D"/>
        </w:rPr>
      </w:pPr>
    </w:p>
    <w:p w:rsidR="005D5B50" w:rsidRDefault="005D5B50" w:rsidP="005D5B50">
      <w:pPr>
        <w:rPr>
          <w:rFonts w:ascii="Franklin Gothic Book" w:hAnsi="Franklin Gothic Book"/>
          <w:color w:val="1F497D"/>
        </w:rPr>
      </w:pPr>
    </w:p>
    <w:p w:rsidR="005D5B50" w:rsidRDefault="005D5B50" w:rsidP="005D5B50">
      <w:pPr>
        <w:rPr>
          <w:rFonts w:ascii="Franklin Gothic Book" w:hAnsi="Franklin Gothic Book"/>
          <w:color w:val="1F497D"/>
        </w:rPr>
      </w:pPr>
      <w:r>
        <w:rPr>
          <w:rFonts w:ascii="Franklin Gothic Book" w:hAnsi="Franklin Gothic Book"/>
          <w:color w:val="1F497D"/>
        </w:rPr>
        <w:t xml:space="preserve">Vznik a ověření metody tvořivé hry byl finančně podpořen Evropskou unií v rámci projektu Oborový mentoring. </w:t>
      </w:r>
    </w:p>
    <w:p w:rsidR="005D5B50" w:rsidRDefault="005D5B50" w:rsidP="005D5B50"/>
    <w:p w:rsidR="00BD7DAF" w:rsidRDefault="00BD7DAF"/>
    <w:sectPr w:rsidR="00BD7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0C"/>
    <w:rsid w:val="0034010C"/>
    <w:rsid w:val="00400619"/>
    <w:rsid w:val="005D5B50"/>
    <w:rsid w:val="008A6AE8"/>
    <w:rsid w:val="00BD7DAF"/>
    <w:rsid w:val="00DA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5B50"/>
    <w:pPr>
      <w:ind w:left="0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6A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AE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D5B5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5B50"/>
    <w:pPr>
      <w:ind w:left="0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6A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AE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D5B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tvorivahr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zeumricany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uzeumricany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4</cp:revision>
  <dcterms:created xsi:type="dcterms:W3CDTF">2021-03-24T10:57:00Z</dcterms:created>
  <dcterms:modified xsi:type="dcterms:W3CDTF">2021-03-24T11:08:00Z</dcterms:modified>
</cp:coreProperties>
</file>